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DC0F8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57E0C428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64D2191B" w14:textId="0B1DFD58" w:rsidR="00C05753" w:rsidRDefault="00CA256B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Alexander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A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r>
        <w:rPr>
          <w:rFonts w:ascii="cmr10" w:hAnsi="cmr10"/>
          <w:sz w:val="36"/>
          <w:szCs w:val="36"/>
          <w:lang w:val="en-US"/>
        </w:rPr>
        <w:t>Antonov</w:t>
      </w:r>
    </w:p>
    <w:p w14:paraId="6B1A1432" w14:textId="59A39A82" w:rsidR="00C05753" w:rsidRPr="00101D27" w:rsidRDefault="00814AA0" w:rsidP="00101D27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  <w:proofErr w:type="spellEnd"/>
    </w:p>
    <w:p w14:paraId="6285B7E0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EEBF400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CFC85DA" w14:textId="229C23AE" w:rsidR="00C05753" w:rsidRPr="00774075" w:rsidRDefault="002418AA" w:rsidP="0024454F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3988BE1" wp14:editId="2E29E008">
            <wp:simplePos x="0" y="0"/>
            <wp:positionH relativeFrom="margin">
              <wp:posOffset>-11430</wp:posOffset>
            </wp:positionH>
            <wp:positionV relativeFrom="paragraph">
              <wp:posOffset>65405</wp:posOffset>
            </wp:positionV>
            <wp:extent cx="1215390" cy="1215390"/>
            <wp:effectExtent l="0" t="0" r="3810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75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7EA804F0" w14:textId="5907FDB0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ED25810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36890E71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42FBDA78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52F90A21" w14:textId="77777777" w:rsidR="00C05753" w:rsidRPr="000F426A" w:rsidRDefault="00D23D94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49</w:t>
      </w:r>
      <w:r w:rsidR="00C05753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D23D94">
        <w:rPr>
          <w:rFonts w:ascii="Verdana" w:hAnsi="Verdana"/>
          <w:sz w:val="20"/>
          <w:szCs w:val="20"/>
          <w:lang w:val="en-US"/>
        </w:rPr>
        <w:t>Kronverksky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Pr.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, Room </w:t>
      </w:r>
      <w:r w:rsidR="00E54A6C" w:rsidRPr="000F426A">
        <w:rPr>
          <w:rFonts w:ascii="Verdana" w:hAnsi="Verdana"/>
          <w:sz w:val="20"/>
          <w:szCs w:val="20"/>
          <w:lang w:val="en-US"/>
        </w:rPr>
        <w:t>369</w:t>
      </w:r>
    </w:p>
    <w:p w14:paraId="37067A57" w14:textId="33630A7C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D23D94">
        <w:rPr>
          <w:rFonts w:ascii="Verdana" w:hAnsi="Verdana"/>
          <w:sz w:val="20"/>
          <w:szCs w:val="20"/>
          <w:lang w:val="en-US"/>
        </w:rPr>
        <w:t>associate professor</w:t>
      </w:r>
    </w:p>
    <w:p w14:paraId="0E903A18" w14:textId="4A74D395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Pr="00565231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 xml:space="preserve"> </w:t>
      </w:r>
      <w:r w:rsidR="00970ECD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>antonov</w:t>
      </w:r>
      <w:r w:rsidRPr="00565231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>@i</w:t>
      </w:r>
      <w:r w:rsidR="000F426A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en-US"/>
        </w:rPr>
        <w:t>t</w:t>
      </w:r>
      <w:r w:rsidRPr="00565231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>mo.ru</w:t>
      </w:r>
      <w:r w:rsidRPr="00325FF9">
        <w:rPr>
          <w:rFonts w:ascii="Verdana" w:hAnsi="Verdana"/>
          <w:sz w:val="20"/>
          <w:szCs w:val="20"/>
          <w:lang w:val="it-IT"/>
        </w:rPr>
        <w:t xml:space="preserve">, </w:t>
      </w:r>
      <w:r w:rsidR="00970ECD">
        <w:rPr>
          <w:rStyle w:val="a3"/>
          <w:rFonts w:ascii="Verdana" w:hAnsi="Verdana"/>
          <w:color w:val="000000" w:themeColor="text1"/>
          <w:sz w:val="20"/>
          <w:szCs w:val="20"/>
          <w:u w:val="none"/>
          <w:lang w:val="it-IT"/>
        </w:rPr>
        <w:t>antonov</w:t>
      </w:r>
      <w:r w:rsidR="00970ECD">
        <w:rPr>
          <w:rFonts w:ascii="Verdana" w:hAnsi="Verdana"/>
          <w:sz w:val="20"/>
          <w:szCs w:val="20"/>
          <w:lang w:val="it-IT"/>
        </w:rPr>
        <w:t>.alex.alex</w:t>
      </w:r>
      <w:r w:rsidRPr="00325FF9">
        <w:rPr>
          <w:rFonts w:ascii="Verdana" w:hAnsi="Verdana"/>
          <w:sz w:val="20"/>
          <w:szCs w:val="20"/>
          <w:lang w:val="it-IT"/>
        </w:rPr>
        <w:t>@</w:t>
      </w:r>
      <w:r w:rsidR="00565231">
        <w:rPr>
          <w:rFonts w:ascii="Verdana" w:hAnsi="Verdana"/>
          <w:sz w:val="20"/>
          <w:szCs w:val="20"/>
          <w:lang w:val="it-IT"/>
        </w:rPr>
        <w:t>g</w:t>
      </w:r>
      <w:r w:rsidR="00805E8F">
        <w:rPr>
          <w:rFonts w:ascii="Verdana" w:hAnsi="Verdana"/>
          <w:sz w:val="20"/>
          <w:szCs w:val="20"/>
          <w:lang w:val="it-IT"/>
        </w:rPr>
        <w:t>mail</w:t>
      </w:r>
      <w:r w:rsidRPr="00325FF9">
        <w:rPr>
          <w:rFonts w:ascii="Verdana" w:hAnsi="Verdana"/>
          <w:sz w:val="20"/>
          <w:szCs w:val="20"/>
          <w:lang w:val="it-IT"/>
        </w:rPr>
        <w:t>.</w:t>
      </w:r>
      <w:r w:rsidR="00565231">
        <w:rPr>
          <w:rFonts w:ascii="Verdana" w:hAnsi="Verdana"/>
          <w:sz w:val="20"/>
          <w:szCs w:val="20"/>
          <w:lang w:val="it-IT"/>
        </w:rPr>
        <w:t>com</w:t>
      </w:r>
    </w:p>
    <w:p w14:paraId="4E116011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0B9F529B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7A30C365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3BC4F7A5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0E5D5BD2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E9849D4" w14:textId="7AECE13D" w:rsidR="00C05753" w:rsidRPr="00774075" w:rsidRDefault="009F1F9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</w:t>
      </w:r>
      <w:r w:rsidR="008634A8">
        <w:rPr>
          <w:rFonts w:ascii="Verdana" w:hAnsi="Verdana"/>
          <w:sz w:val="20"/>
          <w:szCs w:val="20"/>
          <w:lang w:val="en-US"/>
        </w:rPr>
        <w:t>5</w:t>
      </w:r>
      <w:r>
        <w:rPr>
          <w:rFonts w:ascii="Verdana" w:hAnsi="Verdana"/>
          <w:sz w:val="20"/>
          <w:szCs w:val="20"/>
          <w:lang w:val="en-US"/>
        </w:rPr>
        <w:t>-</w:t>
      </w:r>
      <w:proofErr w:type="gramStart"/>
      <w:r w:rsidRPr="00774075">
        <w:rPr>
          <w:rFonts w:ascii="Verdana" w:hAnsi="Verdana"/>
          <w:sz w:val="20"/>
          <w:szCs w:val="20"/>
          <w:lang w:val="en-US"/>
        </w:rPr>
        <w:t>2</w:t>
      </w:r>
      <w:r>
        <w:rPr>
          <w:rFonts w:ascii="Verdana" w:hAnsi="Verdana"/>
          <w:sz w:val="20"/>
          <w:szCs w:val="20"/>
          <w:lang w:val="en-US"/>
        </w:rPr>
        <w:t>01</w:t>
      </w:r>
      <w:r w:rsidR="008634A8">
        <w:rPr>
          <w:rFonts w:ascii="Verdana" w:hAnsi="Verdana"/>
          <w:sz w:val="20"/>
          <w:szCs w:val="20"/>
          <w:lang w:val="en-US"/>
        </w:rPr>
        <w:t>8</w:t>
      </w:r>
      <w:r>
        <w:rPr>
          <w:rFonts w:ascii="Verdana" w:hAnsi="Verdana"/>
          <w:sz w:val="20"/>
          <w:szCs w:val="20"/>
          <w:lang w:val="en-US"/>
        </w:rPr>
        <w:t xml:space="preserve">  Ph.D.</w:t>
      </w:r>
      <w:proofErr w:type="gramEnd"/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9539D4" w:rsidRPr="00B13B79">
        <w:rPr>
          <w:rFonts w:ascii="Verdana" w:hAnsi="Verdana"/>
          <w:sz w:val="20"/>
          <w:szCs w:val="20"/>
          <w:lang w:val="en-US"/>
        </w:rPr>
        <w:t>Computer Science</w:t>
      </w:r>
    </w:p>
    <w:p w14:paraId="235508E2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04288CA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020841">
        <w:rPr>
          <w:rFonts w:ascii="Verdana" w:hAnsi="Verdana"/>
          <w:sz w:val="20"/>
          <w:szCs w:val="20"/>
          <w:lang w:val="en-US"/>
        </w:rPr>
        <w:t>Associate professor</w:t>
      </w:r>
      <w:r w:rsidR="009539D4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020841">
        <w:rPr>
          <w:rFonts w:ascii="Verdana" w:hAnsi="Verdana"/>
          <w:sz w:val="20"/>
          <w:szCs w:val="20"/>
          <w:lang w:val="en-US"/>
        </w:rPr>
        <w:t>Kustarev</w:t>
      </w:r>
      <w:proofErr w:type="spellEnd"/>
      <w:r w:rsidR="009539D4">
        <w:rPr>
          <w:rFonts w:ascii="Verdana" w:hAnsi="Verdana"/>
          <w:sz w:val="20"/>
          <w:szCs w:val="20"/>
          <w:lang w:val="en-US"/>
        </w:rPr>
        <w:t xml:space="preserve"> </w:t>
      </w:r>
      <w:r w:rsidR="00020841">
        <w:rPr>
          <w:rFonts w:ascii="Verdana" w:hAnsi="Verdana"/>
          <w:sz w:val="20"/>
          <w:szCs w:val="20"/>
          <w:lang w:val="en-US"/>
        </w:rPr>
        <w:t>P</w:t>
      </w:r>
      <w:r w:rsidR="009539D4">
        <w:rPr>
          <w:rFonts w:ascii="Verdana" w:hAnsi="Verdana"/>
          <w:sz w:val="20"/>
          <w:szCs w:val="20"/>
          <w:lang w:val="en-US"/>
        </w:rPr>
        <w:t>.</w:t>
      </w:r>
      <w:r w:rsidR="00020841">
        <w:rPr>
          <w:rFonts w:ascii="Verdana" w:hAnsi="Verdana"/>
          <w:sz w:val="20"/>
          <w:szCs w:val="20"/>
          <w:lang w:val="en-US"/>
        </w:rPr>
        <w:t>V</w:t>
      </w:r>
      <w:r w:rsidR="009539D4">
        <w:rPr>
          <w:rFonts w:ascii="Verdana" w:hAnsi="Verdana"/>
          <w:sz w:val="20"/>
          <w:szCs w:val="20"/>
          <w:lang w:val="en-US"/>
        </w:rPr>
        <w:t>.</w:t>
      </w:r>
    </w:p>
    <w:p w14:paraId="63867A2F" w14:textId="18985020" w:rsidR="00221CFA" w:rsidRPr="0072257A" w:rsidRDefault="00C05753" w:rsidP="007001F8">
      <w:pPr>
        <w:tabs>
          <w:tab w:val="left" w:pos="1260"/>
        </w:tabs>
        <w:ind w:left="1276" w:hanging="142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9D5910" w:rsidRPr="009D5910">
        <w:rPr>
          <w:rFonts w:ascii="Verdana" w:hAnsi="Verdana"/>
          <w:sz w:val="20"/>
          <w:szCs w:val="20"/>
          <w:lang w:val="en-US"/>
        </w:rPr>
        <w:t>Methods and Tools for Computer-Aided Synthesis of Processors Based on Microarchitectural Programmable Hardware Generators</w:t>
      </w:r>
    </w:p>
    <w:p w14:paraId="390A3DE2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58F4D4A7" w14:textId="54BE1679" w:rsidR="00C05753" w:rsidRPr="00774075" w:rsidRDefault="00020841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</w:t>
      </w:r>
      <w:r w:rsidR="0012370C">
        <w:rPr>
          <w:rFonts w:ascii="Verdana" w:hAnsi="Verdana"/>
          <w:sz w:val="20"/>
          <w:szCs w:val="20"/>
          <w:lang w:val="en-US"/>
        </w:rPr>
        <w:t>3</w:t>
      </w:r>
      <w:r w:rsidR="009F1F9F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201</w:t>
      </w:r>
      <w:r w:rsidR="0012370C">
        <w:rPr>
          <w:rFonts w:ascii="Verdana" w:hAnsi="Verdana"/>
          <w:sz w:val="20"/>
          <w:szCs w:val="20"/>
          <w:lang w:val="en-US"/>
        </w:rPr>
        <w:t>5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Master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438EE46F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BDE4107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020841">
        <w:rPr>
          <w:rFonts w:ascii="Verdana" w:hAnsi="Verdana"/>
          <w:sz w:val="20"/>
          <w:szCs w:val="20"/>
          <w:lang w:val="en-US"/>
        </w:rPr>
        <w:t xml:space="preserve">Associate professor </w:t>
      </w:r>
      <w:proofErr w:type="spellStart"/>
      <w:r w:rsidR="00020841">
        <w:rPr>
          <w:rFonts w:ascii="Verdana" w:hAnsi="Verdana"/>
          <w:sz w:val="20"/>
          <w:szCs w:val="20"/>
          <w:lang w:val="en-US"/>
        </w:rPr>
        <w:t>Kustarev</w:t>
      </w:r>
      <w:proofErr w:type="spellEnd"/>
      <w:r w:rsidR="00020841">
        <w:rPr>
          <w:rFonts w:ascii="Verdana" w:hAnsi="Verdana"/>
          <w:sz w:val="20"/>
          <w:szCs w:val="20"/>
          <w:lang w:val="en-US"/>
        </w:rPr>
        <w:t xml:space="preserve"> P.V.</w:t>
      </w:r>
    </w:p>
    <w:p w14:paraId="7871870D" w14:textId="28F550FD" w:rsidR="00C05753" w:rsidRDefault="00C05753" w:rsidP="009F32AF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Thesis: </w:t>
      </w:r>
      <w:r w:rsidR="009F32AF" w:rsidRPr="009F32AF">
        <w:rPr>
          <w:rFonts w:ascii="Verdana" w:hAnsi="Verdana"/>
          <w:sz w:val="20"/>
          <w:szCs w:val="20"/>
          <w:lang w:val="en-US"/>
        </w:rPr>
        <w:t>Organization of memory components’ performance evaluation of microprocessors and SoCs</w:t>
      </w:r>
    </w:p>
    <w:p w14:paraId="3656F1F0" w14:textId="77777777" w:rsidR="00BB5DFD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08C5389" w14:textId="7AF6266C" w:rsidR="00BB5DFD" w:rsidRPr="00774075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12370C">
        <w:rPr>
          <w:rFonts w:ascii="Verdana" w:hAnsi="Verdana"/>
          <w:sz w:val="20"/>
          <w:szCs w:val="20"/>
          <w:lang w:val="en-US"/>
        </w:rPr>
        <w:t>09</w:t>
      </w:r>
      <w:r>
        <w:rPr>
          <w:rFonts w:ascii="Verdana" w:hAnsi="Verdana"/>
          <w:sz w:val="20"/>
          <w:szCs w:val="20"/>
          <w:lang w:val="en-US"/>
        </w:rPr>
        <w:t>-201</w:t>
      </w:r>
      <w:r w:rsidR="0012370C">
        <w:rPr>
          <w:rFonts w:ascii="Verdana" w:hAnsi="Verdana"/>
          <w:sz w:val="20"/>
          <w:szCs w:val="20"/>
          <w:lang w:val="en-US"/>
        </w:rPr>
        <w:t>3</w:t>
      </w:r>
      <w:r w:rsidRPr="00774075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B</w:t>
      </w:r>
      <w:r w:rsidRPr="00BB5DFD">
        <w:rPr>
          <w:rFonts w:ascii="Verdana" w:hAnsi="Verdana"/>
          <w:sz w:val="20"/>
          <w:szCs w:val="20"/>
          <w:lang w:val="en-US"/>
        </w:rPr>
        <w:t>achelor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Pr="00B13B79">
        <w:rPr>
          <w:rFonts w:ascii="Verdana" w:hAnsi="Verdana"/>
          <w:sz w:val="20"/>
          <w:szCs w:val="20"/>
          <w:lang w:val="en-US"/>
        </w:rPr>
        <w:t>Computer Science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626D9652" w14:textId="77777777" w:rsidR="00BB5DFD" w:rsidRPr="005D2DB5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212CA2AE" w14:textId="77777777" w:rsidR="00BB5DFD" w:rsidRPr="00DB3D17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>
        <w:rPr>
          <w:rFonts w:ascii="Verdana" w:hAnsi="Verdana"/>
          <w:sz w:val="20"/>
          <w:szCs w:val="20"/>
          <w:lang w:val="en-US"/>
        </w:rPr>
        <w:t xml:space="preserve">Associate professor </w:t>
      </w:r>
      <w:proofErr w:type="spellStart"/>
      <w:r>
        <w:rPr>
          <w:rFonts w:ascii="Verdana" w:hAnsi="Verdana"/>
          <w:sz w:val="20"/>
          <w:szCs w:val="20"/>
          <w:lang w:val="en-US"/>
        </w:rPr>
        <w:t>Kustarev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P.V.</w:t>
      </w:r>
    </w:p>
    <w:p w14:paraId="4869AD59" w14:textId="23EBE5C5" w:rsidR="00BB5DFD" w:rsidRDefault="00BB5DFD" w:rsidP="00BB5DFD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AC30BE" w:rsidRPr="00AC30BE">
        <w:rPr>
          <w:rFonts w:ascii="Verdana" w:hAnsi="Verdana"/>
          <w:sz w:val="20"/>
          <w:szCs w:val="20"/>
          <w:lang w:val="en-US"/>
        </w:rPr>
        <w:t>FPGA-Based System-on-Chip Designing</w:t>
      </w:r>
    </w:p>
    <w:p w14:paraId="192C1BC2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C318E95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437D14F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17C23031" w14:textId="77777777" w:rsidR="007B6122" w:rsidRPr="007F0DFD" w:rsidRDefault="007B6122" w:rsidP="007B6122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System-on-a-chip design</w:t>
      </w:r>
    </w:p>
    <w:p w14:paraId="375F394E" w14:textId="0FBF98A7" w:rsidR="00B70838" w:rsidRDefault="00B70838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Hardware microarchitecture</w:t>
      </w:r>
    </w:p>
    <w:p w14:paraId="444FF1C5" w14:textId="2DDA69BD" w:rsidR="007B6122" w:rsidRDefault="007B6122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Hardware description languages</w:t>
      </w:r>
    </w:p>
    <w:p w14:paraId="2F174E94" w14:textId="5453BB55" w:rsidR="007B6122" w:rsidRDefault="007B6122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High-level synthesis</w:t>
      </w:r>
    </w:p>
    <w:p w14:paraId="7889D3D8" w14:textId="2CB7F22B" w:rsidR="00C05753" w:rsidRDefault="00AE0B3B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FPGA</w:t>
      </w:r>
    </w:p>
    <w:p w14:paraId="27D21CD0" w14:textId="1C922677" w:rsidR="007B6122" w:rsidRDefault="007B6122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RISC-V architecture</w:t>
      </w:r>
    </w:p>
    <w:p w14:paraId="5C460B68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6307179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B7DD686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15680C50" w14:textId="225B0708" w:rsidR="00EB1E76" w:rsidRDefault="00EB1E76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Research and development of mechanisms for high-level representation of hardware microarchitectures</w:t>
      </w:r>
    </w:p>
    <w:p w14:paraId="759B828E" w14:textId="1B4105FC" w:rsidR="00BC019A" w:rsidRPr="00BC019A" w:rsidRDefault="00EB1E76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Development of high-level methods and tools for </w:t>
      </w:r>
      <w:r w:rsidR="00377FF2">
        <w:rPr>
          <w:rFonts w:ascii="Verdana" w:hAnsi="Verdana"/>
          <w:sz w:val="20"/>
          <w:szCs w:val="20"/>
          <w:lang w:val="en-US"/>
        </w:rPr>
        <w:t xml:space="preserve">processors </w:t>
      </w:r>
      <w:r>
        <w:rPr>
          <w:rFonts w:ascii="Verdana" w:hAnsi="Verdana"/>
          <w:sz w:val="20"/>
          <w:szCs w:val="20"/>
          <w:lang w:val="en-US"/>
        </w:rPr>
        <w:t>design with dynamic</w:t>
      </w:r>
      <w:r w:rsidR="00377FF2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scheduling</w:t>
      </w:r>
      <w:r w:rsidR="00377FF2">
        <w:rPr>
          <w:rFonts w:ascii="Verdana" w:hAnsi="Verdana"/>
          <w:sz w:val="20"/>
          <w:szCs w:val="20"/>
          <w:lang w:val="en-US"/>
        </w:rPr>
        <w:t xml:space="preserve"> of computational process</w:t>
      </w:r>
    </w:p>
    <w:p w14:paraId="6EAB5F6C" w14:textId="594F9E53" w:rsidR="00BC019A" w:rsidRDefault="00EB1E76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Research and development of design patterns for high-level synthesis</w:t>
      </w:r>
    </w:p>
    <w:p w14:paraId="5E79AFD7" w14:textId="36483767" w:rsidR="006E5108" w:rsidRPr="00BC019A" w:rsidRDefault="006E5108" w:rsidP="00BC019A">
      <w:pPr>
        <w:pStyle w:val="a8"/>
        <w:numPr>
          <w:ilvl w:val="0"/>
          <w:numId w:val="11"/>
        </w:numPr>
        <w:ind w:left="709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Practical comparison of high-level synthesis and hardware generation frameworks</w:t>
      </w:r>
    </w:p>
    <w:p w14:paraId="3F789D02" w14:textId="77777777" w:rsidR="00C05753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112C296D" w14:textId="77777777" w:rsidR="00BC019A" w:rsidRPr="00802CC9" w:rsidRDefault="00BC019A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663DE9F3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lastRenderedPageBreak/>
        <w:t>Professional Working Experiences:</w:t>
      </w:r>
    </w:p>
    <w:p w14:paraId="704507AF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344C0CF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FA57EF9" w14:textId="3A86D3CF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27DB8">
        <w:rPr>
          <w:rFonts w:ascii="Verdana" w:hAnsi="Verdana"/>
          <w:sz w:val="20"/>
          <w:szCs w:val="20"/>
          <w:lang w:val="en-US"/>
        </w:rPr>
        <w:t>1</w:t>
      </w:r>
      <w:r w:rsidR="009D6909">
        <w:rPr>
          <w:rFonts w:ascii="Verdana" w:hAnsi="Verdana"/>
          <w:sz w:val="20"/>
          <w:szCs w:val="20"/>
          <w:lang w:val="en-US"/>
        </w:rPr>
        <w:t>9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A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2B04CBA8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7205C485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2511002" w14:textId="2F093FA4" w:rsidR="00C05753" w:rsidRPr="00E34346" w:rsidRDefault="00BC019A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54A6C">
        <w:rPr>
          <w:rFonts w:ascii="Verdana" w:hAnsi="Verdana"/>
          <w:sz w:val="20"/>
          <w:szCs w:val="20"/>
          <w:lang w:val="en-US"/>
        </w:rPr>
        <w:t>201</w:t>
      </w:r>
      <w:r w:rsidR="009D6909">
        <w:rPr>
          <w:rFonts w:ascii="Verdana" w:hAnsi="Verdana"/>
          <w:sz w:val="20"/>
          <w:szCs w:val="20"/>
          <w:lang w:val="en-US"/>
        </w:rPr>
        <w:t>6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Pr="00E54A6C">
        <w:rPr>
          <w:rFonts w:ascii="Verdana" w:hAnsi="Verdana"/>
          <w:sz w:val="20"/>
          <w:szCs w:val="20"/>
          <w:lang w:val="en-US"/>
        </w:rPr>
        <w:t>1</w:t>
      </w:r>
      <w:r w:rsidR="009D6909">
        <w:rPr>
          <w:rFonts w:ascii="Verdana" w:hAnsi="Verdana"/>
          <w:sz w:val="20"/>
          <w:szCs w:val="20"/>
          <w:lang w:val="en-US"/>
        </w:rPr>
        <w:t>9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 w:rsidR="008C1204">
        <w:rPr>
          <w:rFonts w:ascii="Verdana" w:hAnsi="Verdana"/>
          <w:sz w:val="20"/>
          <w:szCs w:val="20"/>
          <w:lang w:val="en-US"/>
        </w:rPr>
        <w:t xml:space="preserve">Research </w:t>
      </w:r>
      <w:r w:rsidR="006F1616">
        <w:rPr>
          <w:rFonts w:ascii="Verdana" w:hAnsi="Verdana"/>
          <w:sz w:val="20"/>
          <w:szCs w:val="20"/>
          <w:lang w:val="en-US"/>
        </w:rPr>
        <w:t>engineer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5AE019EE" w14:textId="77777777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24FAD4E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5B86E1E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F653424" w14:textId="7EC91BFA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</w:t>
      </w:r>
      <w:r w:rsidR="002A388B">
        <w:rPr>
          <w:rFonts w:ascii="cmr10" w:hAnsi="cmr10"/>
          <w:sz w:val="28"/>
          <w:szCs w:val="28"/>
          <w:lang w:val="en-US"/>
        </w:rPr>
        <w:t>ion in</w:t>
      </w:r>
      <w:r w:rsidRPr="00774075">
        <w:rPr>
          <w:rFonts w:ascii="cmr10" w:hAnsi="cmr10"/>
          <w:sz w:val="28"/>
          <w:szCs w:val="28"/>
          <w:lang w:val="en-US"/>
        </w:rPr>
        <w:t xml:space="preserve"> Projects:</w:t>
      </w:r>
    </w:p>
    <w:p w14:paraId="588E083E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0D39F38" w14:textId="5FCBACF1" w:rsidR="005C1176" w:rsidRDefault="005C1176" w:rsidP="005C1176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20</w:t>
      </w:r>
      <w:r w:rsidRPr="00774075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5C1176">
        <w:rPr>
          <w:rFonts w:ascii="Verdana" w:hAnsi="Verdana"/>
          <w:sz w:val="20"/>
          <w:szCs w:val="20"/>
          <w:lang w:val="en-US"/>
        </w:rPr>
        <w:t>Development of methodology and software library for synthesis of hardware cores for systems-on-chip with dynamic scheduling of computational process based on selective integration of microarchitectural mechanisms</w:t>
      </w:r>
    </w:p>
    <w:p w14:paraId="7C8FF97C" w14:textId="77777777" w:rsidR="005C1176" w:rsidRDefault="005C1176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5BDF1115" w14:textId="31900155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9E42A3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F9778A" w:rsidRPr="00F9778A">
        <w:rPr>
          <w:rFonts w:ascii="Verdana" w:hAnsi="Verdana"/>
          <w:sz w:val="20"/>
          <w:szCs w:val="20"/>
          <w:lang w:val="en-US"/>
        </w:rPr>
        <w:t>Development of methods, algorithms and computational architecture to restore the optical parameters of the real environment in the systems of augmented and mixed realities</w:t>
      </w:r>
    </w:p>
    <w:p w14:paraId="179F3550" w14:textId="77777777" w:rsidR="00F9778A" w:rsidRDefault="00F9778A" w:rsidP="00F9778A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731BD1DE" w14:textId="77777777" w:rsidR="00C05753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9F74CE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9F74CE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9F74CE">
        <w:rPr>
          <w:rFonts w:ascii="Verdana" w:hAnsi="Verdana"/>
          <w:sz w:val="20"/>
          <w:szCs w:val="20"/>
          <w:lang w:val="en-US"/>
        </w:rPr>
        <w:t>Control of Cyber-Physical Systems</w:t>
      </w:r>
    </w:p>
    <w:p w14:paraId="0D4F2A36" w14:textId="77777777" w:rsidR="00463269" w:rsidRDefault="00463269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31131722" w14:textId="77777777" w:rsidR="00463269" w:rsidRPr="00741E80" w:rsidRDefault="00463269" w:rsidP="0046326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Pr="003E7CF8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3E7CF8">
        <w:rPr>
          <w:rFonts w:ascii="Verdana" w:hAnsi="Verdana"/>
          <w:sz w:val="20"/>
          <w:szCs w:val="20"/>
          <w:lang w:val="en-US"/>
        </w:rPr>
        <w:t>Development of methods for intelligent control of cyber</w:t>
      </w:r>
      <w:r w:rsidR="00642648">
        <w:rPr>
          <w:rFonts w:ascii="Verdana" w:hAnsi="Verdana"/>
          <w:sz w:val="20"/>
          <w:szCs w:val="20"/>
          <w:lang w:val="en-US"/>
        </w:rPr>
        <w:t>-</w:t>
      </w:r>
      <w:r w:rsidRPr="003E7CF8">
        <w:rPr>
          <w:rFonts w:ascii="Verdana" w:hAnsi="Verdana"/>
          <w:sz w:val="20"/>
          <w:szCs w:val="20"/>
          <w:lang w:val="en-US"/>
        </w:rPr>
        <w:t>physical systems using quantum technologies</w:t>
      </w:r>
    </w:p>
    <w:p w14:paraId="446B5210" w14:textId="77777777" w:rsidR="00463269" w:rsidRDefault="00463269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6437FA11" w14:textId="77777777" w:rsidR="00463269" w:rsidRPr="00741E80" w:rsidRDefault="00463269" w:rsidP="0046326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6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463269">
        <w:rPr>
          <w:rFonts w:ascii="Verdana" w:hAnsi="Verdana"/>
          <w:sz w:val="20"/>
          <w:szCs w:val="20"/>
          <w:lang w:val="en-US"/>
        </w:rPr>
        <w:t xml:space="preserve">Development of a </w:t>
      </w:r>
      <w:proofErr w:type="spellStart"/>
      <w:r w:rsidRPr="00463269">
        <w:rPr>
          <w:rFonts w:ascii="Verdana" w:hAnsi="Verdana"/>
          <w:sz w:val="20"/>
          <w:szCs w:val="20"/>
          <w:lang w:val="en-US"/>
        </w:rPr>
        <w:t>multisensor</w:t>
      </w:r>
      <w:proofErr w:type="spellEnd"/>
      <w:r w:rsidRPr="00463269">
        <w:rPr>
          <w:rFonts w:ascii="Verdana" w:hAnsi="Verdana"/>
          <w:sz w:val="20"/>
          <w:szCs w:val="20"/>
          <w:lang w:val="en-US"/>
        </w:rPr>
        <w:t xml:space="preserve"> 3D-</w:t>
      </w:r>
      <w:r>
        <w:rPr>
          <w:rFonts w:ascii="Verdana" w:hAnsi="Verdana"/>
          <w:sz w:val="20"/>
          <w:szCs w:val="20"/>
          <w:lang w:val="en-US"/>
        </w:rPr>
        <w:t xml:space="preserve">vision </w:t>
      </w:r>
      <w:r w:rsidRPr="00463269">
        <w:rPr>
          <w:rFonts w:ascii="Verdana" w:hAnsi="Verdana"/>
          <w:sz w:val="20"/>
          <w:szCs w:val="20"/>
          <w:lang w:val="en-US"/>
        </w:rPr>
        <w:t>robotic complex</w:t>
      </w:r>
    </w:p>
    <w:p w14:paraId="2D73B9B0" w14:textId="77777777" w:rsidR="00614620" w:rsidRDefault="00614620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BA76449" w14:textId="77777777" w:rsidR="00614620" w:rsidRDefault="00614620" w:rsidP="0061462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5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Pr="00614620">
        <w:rPr>
          <w:rFonts w:ascii="Verdana" w:hAnsi="Verdana"/>
          <w:sz w:val="20"/>
          <w:szCs w:val="20"/>
          <w:lang w:val="en-US"/>
        </w:rPr>
        <w:t>Development of technology for constructing software-configurable quantum cryptographic networks</w:t>
      </w:r>
    </w:p>
    <w:p w14:paraId="6FBF2C11" w14:textId="77777777" w:rsidR="00614620" w:rsidRPr="00774075" w:rsidRDefault="00614620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140A896E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2015-2017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Methods for designing key systems </w:t>
      </w:r>
      <w:r w:rsidR="003E7CF8">
        <w:rPr>
          <w:rFonts w:ascii="Verdana" w:hAnsi="Verdana"/>
          <w:sz w:val="20"/>
          <w:szCs w:val="20"/>
          <w:lang w:val="en-US"/>
        </w:rPr>
        <w:t xml:space="preserve">of </w:t>
      </w:r>
      <w:r w:rsidR="003E7CF8" w:rsidRPr="003E7CF8">
        <w:rPr>
          <w:rFonts w:ascii="Verdana" w:hAnsi="Verdana"/>
          <w:sz w:val="20"/>
          <w:szCs w:val="20"/>
          <w:lang w:val="en-US"/>
        </w:rPr>
        <w:t>information infrastructure</w:t>
      </w:r>
    </w:p>
    <w:p w14:paraId="7347012C" w14:textId="77777777" w:rsidR="005E067B" w:rsidRDefault="005E067B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604E861" w14:textId="77777777" w:rsidR="005E067B" w:rsidRPr="005E067B" w:rsidRDefault="005E067B" w:rsidP="005E067B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2014-2014</w:t>
      </w:r>
      <w:r>
        <w:rPr>
          <w:rFonts w:ascii="Verdana" w:hAnsi="Verdana"/>
          <w:sz w:val="20"/>
          <w:szCs w:val="20"/>
          <w:lang w:val="en-US"/>
        </w:rPr>
        <w:tab/>
        <w:t>Methods</w:t>
      </w:r>
      <w:r w:rsidRPr="005E067B">
        <w:rPr>
          <w:rFonts w:ascii="Verdana" w:hAnsi="Verdana"/>
          <w:sz w:val="20"/>
          <w:szCs w:val="20"/>
          <w:lang w:val="en-US"/>
        </w:rPr>
        <w:t xml:space="preserve"> of the mechanisms for ensuring the reliability of hardware-redundant information-measuring systems based on FPGA</w:t>
      </w:r>
    </w:p>
    <w:p w14:paraId="05537A3A" w14:textId="77777777" w:rsidR="003E7CF8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E84C441" w14:textId="77777777" w:rsidR="00C05753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 w:rsidR="003E7CF8"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 w:rsidR="003E7CF8">
        <w:rPr>
          <w:rFonts w:ascii="Verdana" w:hAnsi="Verdana"/>
          <w:sz w:val="20"/>
          <w:szCs w:val="20"/>
          <w:lang w:val="en-US"/>
        </w:rPr>
        <w:t>4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="005E067B" w:rsidRPr="005E067B">
        <w:rPr>
          <w:rFonts w:ascii="Verdana" w:hAnsi="Verdana"/>
          <w:sz w:val="20"/>
          <w:szCs w:val="20"/>
          <w:lang w:val="en-US"/>
        </w:rPr>
        <w:t xml:space="preserve">Creation of seamless technologies for designing embedded systems and systems on a </w:t>
      </w:r>
      <w:r w:rsidR="005E067B">
        <w:rPr>
          <w:rFonts w:ascii="Verdana" w:hAnsi="Verdana"/>
          <w:sz w:val="20"/>
          <w:szCs w:val="20"/>
          <w:lang w:val="en-US"/>
        </w:rPr>
        <w:t>chip</w:t>
      </w:r>
      <w:r w:rsidR="005E067B" w:rsidRPr="005E067B">
        <w:rPr>
          <w:rFonts w:ascii="Verdana" w:hAnsi="Verdana"/>
          <w:sz w:val="20"/>
          <w:szCs w:val="20"/>
          <w:lang w:val="en-US"/>
        </w:rPr>
        <w:t xml:space="preserve"> based on reconfigurable architectures</w:t>
      </w:r>
    </w:p>
    <w:p w14:paraId="7669F2DD" w14:textId="77777777" w:rsidR="005E067B" w:rsidRDefault="005E067B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5996EEDC" w14:textId="77777777" w:rsidR="005E067B" w:rsidRPr="002926B9" w:rsidRDefault="005E067B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>
        <w:rPr>
          <w:rFonts w:ascii="Verdana" w:hAnsi="Verdana"/>
          <w:sz w:val="20"/>
          <w:szCs w:val="20"/>
          <w:lang w:val="en-US"/>
        </w:rPr>
        <w:t>7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Pr="005E067B">
        <w:rPr>
          <w:rFonts w:ascii="Verdana" w:hAnsi="Verdana"/>
          <w:sz w:val="20"/>
          <w:szCs w:val="20"/>
          <w:lang w:val="en-US"/>
        </w:rPr>
        <w:t>Nonlinear and adaptive control of complex systems</w:t>
      </w:r>
    </w:p>
    <w:p w14:paraId="0E566164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2E2E949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61C5295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0DEA137B" w14:textId="72E67EDE" w:rsidR="00C61028" w:rsidRDefault="00B81176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Hardware</w:t>
      </w:r>
      <w:r w:rsidR="003B7151">
        <w:rPr>
          <w:rFonts w:ascii="Verdana" w:hAnsi="Verdana"/>
          <w:sz w:val="20"/>
          <w:szCs w:val="20"/>
          <w:lang w:val="en-US"/>
        </w:rPr>
        <w:t xml:space="preserve"> </w:t>
      </w:r>
      <w:r w:rsidR="009442DF">
        <w:rPr>
          <w:rFonts w:ascii="Verdana" w:hAnsi="Verdana"/>
          <w:sz w:val="20"/>
          <w:szCs w:val="20"/>
          <w:lang w:val="en-US"/>
        </w:rPr>
        <w:t>design</w:t>
      </w:r>
      <w:r w:rsidR="00A720A9">
        <w:rPr>
          <w:rFonts w:ascii="Verdana" w:hAnsi="Verdana"/>
          <w:sz w:val="20"/>
          <w:szCs w:val="20"/>
          <w:lang w:val="en-US"/>
        </w:rPr>
        <w:t xml:space="preserve"> and verification</w:t>
      </w:r>
      <w:r w:rsidR="00C61028">
        <w:rPr>
          <w:rFonts w:ascii="Verdana" w:hAnsi="Verdana"/>
          <w:sz w:val="20"/>
          <w:szCs w:val="20"/>
          <w:lang w:val="en-US"/>
        </w:rPr>
        <w:t xml:space="preserve">: </w:t>
      </w:r>
      <w:proofErr w:type="spellStart"/>
      <w:r w:rsidR="00C61028">
        <w:rPr>
          <w:rFonts w:ascii="Verdana" w:hAnsi="Verdana"/>
          <w:sz w:val="20"/>
          <w:szCs w:val="20"/>
          <w:lang w:val="en-US"/>
        </w:rPr>
        <w:t>SystemVerilog</w:t>
      </w:r>
      <w:proofErr w:type="spellEnd"/>
      <w:r w:rsidR="003B7151">
        <w:rPr>
          <w:rFonts w:ascii="Verdana" w:hAnsi="Verdana"/>
          <w:sz w:val="20"/>
          <w:szCs w:val="20"/>
          <w:lang w:val="en-US"/>
        </w:rPr>
        <w:t xml:space="preserve"> HDL</w:t>
      </w:r>
      <w:r w:rsidR="00C61028">
        <w:rPr>
          <w:rFonts w:ascii="Verdana" w:hAnsi="Verdana"/>
          <w:sz w:val="20"/>
          <w:szCs w:val="20"/>
          <w:lang w:val="en-US"/>
        </w:rPr>
        <w:t>, VHDL</w:t>
      </w:r>
      <w:r w:rsidR="001D6E63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="001D6E63">
        <w:rPr>
          <w:rFonts w:ascii="Verdana" w:hAnsi="Verdana"/>
          <w:sz w:val="20"/>
          <w:szCs w:val="20"/>
          <w:lang w:val="en-US"/>
        </w:rPr>
        <w:t>SystemC</w:t>
      </w:r>
      <w:proofErr w:type="spellEnd"/>
      <w:r>
        <w:rPr>
          <w:rFonts w:ascii="Verdana" w:hAnsi="Verdana"/>
          <w:sz w:val="20"/>
          <w:szCs w:val="20"/>
          <w:lang w:val="en-US"/>
        </w:rPr>
        <w:t>, HLS</w:t>
      </w:r>
    </w:p>
    <w:p w14:paraId="314911EC" w14:textId="3261F171" w:rsidR="003B7151" w:rsidRDefault="003B7151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FPGA implementation: Xilinx and Intel FPGAs</w:t>
      </w:r>
    </w:p>
    <w:p w14:paraId="04182176" w14:textId="527926A2" w:rsidR="00C61028" w:rsidRDefault="00C61028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Microcontroller programming: Assemblers</w:t>
      </w:r>
      <w:r w:rsidR="00B75219">
        <w:rPr>
          <w:rFonts w:ascii="Verdana" w:hAnsi="Verdana"/>
          <w:sz w:val="20"/>
          <w:szCs w:val="20"/>
          <w:lang w:val="en-US"/>
        </w:rPr>
        <w:t xml:space="preserve"> (RISC-V, ARM)</w:t>
      </w:r>
      <w:r>
        <w:rPr>
          <w:rFonts w:ascii="Verdana" w:hAnsi="Verdana"/>
          <w:sz w:val="20"/>
          <w:szCs w:val="20"/>
          <w:lang w:val="en-US"/>
        </w:rPr>
        <w:t>, C/C++</w:t>
      </w:r>
    </w:p>
    <w:p w14:paraId="232302E5" w14:textId="18B33D60" w:rsidR="00C23A08" w:rsidRPr="00C237EA" w:rsidRDefault="00C61028" w:rsidP="00C237EA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User-space p</w:t>
      </w:r>
      <w:r w:rsidR="00C05753" w:rsidRPr="002926B9">
        <w:rPr>
          <w:rFonts w:ascii="Verdana" w:hAnsi="Verdana"/>
          <w:sz w:val="20"/>
          <w:szCs w:val="20"/>
          <w:lang w:val="en-US"/>
        </w:rPr>
        <w:t xml:space="preserve">rogramming: 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CL</w:t>
      </w:r>
      <w:r w:rsidR="00C57446">
        <w:rPr>
          <w:rFonts w:ascii="Verdana" w:hAnsi="Verdana"/>
          <w:sz w:val="20"/>
          <w:szCs w:val="20"/>
          <w:lang w:val="en-US"/>
        </w:rPr>
        <w:t>, P</w:t>
      </w:r>
      <w:r w:rsidR="00536886">
        <w:rPr>
          <w:rFonts w:ascii="Verdana" w:hAnsi="Verdana"/>
          <w:sz w:val="20"/>
          <w:szCs w:val="20"/>
          <w:lang w:val="en-US"/>
        </w:rPr>
        <w:t>y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h</w:t>
      </w:r>
      <w:r w:rsidR="00C57446">
        <w:rPr>
          <w:rFonts w:ascii="Verdana" w:hAnsi="Verdana"/>
          <w:sz w:val="20"/>
          <w:szCs w:val="20"/>
          <w:lang w:val="en-US"/>
        </w:rPr>
        <w:t>on</w:t>
      </w:r>
      <w:r w:rsidR="00E5206D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  <w:lang w:val="en-US"/>
        </w:rPr>
        <w:t xml:space="preserve"> C#, Java,</w:t>
      </w:r>
      <w:r w:rsidR="00E5206D">
        <w:rPr>
          <w:rFonts w:ascii="Verdana" w:hAnsi="Verdana"/>
          <w:sz w:val="20"/>
          <w:szCs w:val="20"/>
          <w:lang w:val="en-US"/>
        </w:rPr>
        <w:t xml:space="preserve"> Kotlin</w:t>
      </w:r>
    </w:p>
    <w:p w14:paraId="1132E184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80232A8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375E4F97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382037A9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7042623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2926B9">
        <w:rPr>
          <w:rFonts w:ascii="Verdana" w:hAnsi="Verdana" w:cs="Arial"/>
          <w:b/>
          <w:sz w:val="20"/>
          <w:szCs w:val="20"/>
        </w:rPr>
        <w:t xml:space="preserve"> </w:t>
      </w:r>
    </w:p>
    <w:p w14:paraId="25A36701" w14:textId="1EFA3BD3" w:rsidR="00C55E05" w:rsidRPr="00C55E05" w:rsidRDefault="00C55E05" w:rsidP="00C55E05">
      <w:pPr>
        <w:pStyle w:val="a8"/>
        <w:numPr>
          <w:ilvl w:val="0"/>
          <w:numId w:val="9"/>
        </w:numPr>
        <w:jc w:val="both"/>
        <w:rPr>
          <w:rFonts w:ascii="Verdana" w:hAnsi="Verdana" w:cs="Arial"/>
          <w:bCs/>
          <w:sz w:val="20"/>
          <w:szCs w:val="20"/>
          <w:lang w:val="en-US"/>
        </w:rPr>
      </w:pPr>
      <w:r w:rsidRPr="00C55E05">
        <w:rPr>
          <w:rFonts w:ascii="Verdana" w:hAnsi="Verdana" w:cs="Arial"/>
          <w:bCs/>
          <w:sz w:val="20"/>
          <w:szCs w:val="20"/>
          <w:lang w:val="en-US"/>
        </w:rPr>
        <w:t xml:space="preserve">Y. </w:t>
      </w:r>
      <w:proofErr w:type="spellStart"/>
      <w:r w:rsidRPr="00C55E05">
        <w:rPr>
          <w:rFonts w:ascii="Verdana" w:hAnsi="Verdana" w:cs="Arial"/>
          <w:bCs/>
          <w:sz w:val="20"/>
          <w:szCs w:val="20"/>
          <w:lang w:val="en-US"/>
        </w:rPr>
        <w:t>Panchul</w:t>
      </w:r>
      <w:proofErr w:type="spellEnd"/>
      <w:r w:rsidRPr="00C55E05">
        <w:rPr>
          <w:rFonts w:ascii="Verdana" w:hAnsi="Verdana" w:cs="Arial"/>
          <w:bCs/>
          <w:sz w:val="20"/>
          <w:szCs w:val="20"/>
          <w:lang w:val="en-US"/>
        </w:rPr>
        <w:t>, A. Antonov, A. Romanov. “Digital Design. Lab manual (Lab 10: Pipelining)”, — MIEM HSE, 2020 — 556 p.</w:t>
      </w:r>
      <w:r>
        <w:rPr>
          <w:rFonts w:ascii="Verdana" w:hAnsi="Verdana" w:cs="Arial"/>
          <w:bCs/>
          <w:sz w:val="20"/>
          <w:szCs w:val="20"/>
          <w:lang w:val="en-US"/>
        </w:rPr>
        <w:t xml:space="preserve"> (in Russian)</w:t>
      </w:r>
      <w:r w:rsidRPr="00C55E05">
        <w:rPr>
          <w:rFonts w:ascii="Verdana" w:hAnsi="Verdana" w:cs="Arial"/>
          <w:bCs/>
          <w:sz w:val="20"/>
          <w:szCs w:val="20"/>
          <w:lang w:val="en-US"/>
        </w:rPr>
        <w:t xml:space="preserve"> </w:t>
      </w:r>
      <w:hyperlink r:id="rId8" w:history="1"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https://dmkpress.com/catalog/electronics/circuit_design/978-5-97060-850-0/</w:t>
        </w:r>
      </w:hyperlink>
    </w:p>
    <w:p w14:paraId="07F329AE" w14:textId="597F7157" w:rsidR="00C55E05" w:rsidRPr="00C55E05" w:rsidRDefault="00C55E05" w:rsidP="00C55E05">
      <w:pPr>
        <w:pStyle w:val="a8"/>
        <w:numPr>
          <w:ilvl w:val="0"/>
          <w:numId w:val="9"/>
        </w:numPr>
        <w:jc w:val="both"/>
        <w:rPr>
          <w:rFonts w:ascii="Verdana" w:hAnsi="Verdana" w:cs="Arial"/>
          <w:bCs/>
          <w:sz w:val="20"/>
          <w:szCs w:val="20"/>
          <w:lang w:val="en-US"/>
        </w:rPr>
      </w:pPr>
      <w:r w:rsidRPr="00C55E05">
        <w:rPr>
          <w:rFonts w:ascii="Verdana" w:hAnsi="Verdana" w:cs="Arial"/>
          <w:bCs/>
          <w:sz w:val="20"/>
          <w:szCs w:val="20"/>
          <w:lang w:val="en-US"/>
        </w:rPr>
        <w:t xml:space="preserve">Antonov A.A., </w:t>
      </w:r>
      <w:proofErr w:type="spellStart"/>
      <w:r w:rsidRPr="00C55E05">
        <w:rPr>
          <w:rFonts w:ascii="Verdana" w:hAnsi="Verdana" w:cs="Arial"/>
          <w:bCs/>
          <w:sz w:val="20"/>
          <w:szCs w:val="20"/>
          <w:lang w:val="en-US"/>
        </w:rPr>
        <w:t>Bykovskii</w:t>
      </w:r>
      <w:proofErr w:type="spellEnd"/>
      <w:r w:rsidRPr="00C55E05">
        <w:rPr>
          <w:rFonts w:ascii="Verdana" w:hAnsi="Verdana" w:cs="Arial"/>
          <w:bCs/>
          <w:sz w:val="20"/>
          <w:szCs w:val="20"/>
          <w:lang w:val="en-US"/>
        </w:rPr>
        <w:t xml:space="preserve"> S.V., </w:t>
      </w:r>
      <w:proofErr w:type="spellStart"/>
      <w:r w:rsidRPr="00C55E05">
        <w:rPr>
          <w:rFonts w:ascii="Verdana" w:hAnsi="Verdana" w:cs="Arial"/>
          <w:bCs/>
          <w:sz w:val="20"/>
          <w:szCs w:val="20"/>
          <w:lang w:val="en-US"/>
        </w:rPr>
        <w:t>Kustarev</w:t>
      </w:r>
      <w:proofErr w:type="spellEnd"/>
      <w:r w:rsidRPr="00C55E05">
        <w:rPr>
          <w:rFonts w:ascii="Verdana" w:hAnsi="Verdana" w:cs="Arial"/>
          <w:bCs/>
          <w:sz w:val="20"/>
          <w:szCs w:val="20"/>
          <w:lang w:val="en-US"/>
        </w:rPr>
        <w:t xml:space="preserve"> P.V., </w:t>
      </w:r>
      <w:proofErr w:type="spellStart"/>
      <w:r w:rsidRPr="00C55E05">
        <w:rPr>
          <w:rFonts w:ascii="Verdana" w:hAnsi="Verdana" w:cs="Arial"/>
          <w:bCs/>
          <w:sz w:val="20"/>
          <w:szCs w:val="20"/>
          <w:lang w:val="en-US"/>
        </w:rPr>
        <w:t>Kormilitsin</w:t>
      </w:r>
      <w:proofErr w:type="spellEnd"/>
      <w:r w:rsidRPr="00C55E05">
        <w:rPr>
          <w:rFonts w:ascii="Verdana" w:hAnsi="Verdana" w:cs="Arial"/>
          <w:bCs/>
          <w:sz w:val="20"/>
          <w:szCs w:val="20"/>
          <w:lang w:val="en-US"/>
        </w:rPr>
        <w:t xml:space="preserve"> K.A., </w:t>
      </w:r>
      <w:proofErr w:type="spellStart"/>
      <w:r w:rsidRPr="00C55E05">
        <w:rPr>
          <w:rFonts w:ascii="Verdana" w:hAnsi="Verdana" w:cs="Arial"/>
          <w:bCs/>
          <w:sz w:val="20"/>
          <w:szCs w:val="20"/>
          <w:lang w:val="en-US"/>
        </w:rPr>
        <w:t>Pinkevich</w:t>
      </w:r>
      <w:proofErr w:type="spellEnd"/>
      <w:r w:rsidRPr="00C55E05">
        <w:rPr>
          <w:rFonts w:ascii="Verdana" w:hAnsi="Verdana" w:cs="Arial"/>
          <w:bCs/>
          <w:sz w:val="20"/>
          <w:szCs w:val="20"/>
          <w:lang w:val="en-US"/>
        </w:rPr>
        <w:t xml:space="preserve"> V.Y. Functional circuit design. Lab</w:t>
      </w:r>
      <w:r w:rsidRPr="00377FF2">
        <w:rPr>
          <w:rFonts w:ascii="Verdana" w:hAnsi="Verdana" w:cs="Arial"/>
          <w:bCs/>
          <w:sz w:val="20"/>
          <w:szCs w:val="20"/>
          <w:lang w:val="en-US"/>
        </w:rPr>
        <w:t xml:space="preserve"> </w:t>
      </w:r>
      <w:r w:rsidRPr="00C55E05">
        <w:rPr>
          <w:rFonts w:ascii="Verdana" w:hAnsi="Verdana" w:cs="Arial"/>
          <w:bCs/>
          <w:sz w:val="20"/>
          <w:szCs w:val="20"/>
          <w:lang w:val="en-US"/>
        </w:rPr>
        <w:t>Manual</w:t>
      </w:r>
      <w:r w:rsidRPr="00377FF2">
        <w:rPr>
          <w:rFonts w:ascii="Verdana" w:hAnsi="Verdana" w:cs="Arial"/>
          <w:bCs/>
          <w:sz w:val="20"/>
          <w:szCs w:val="20"/>
          <w:lang w:val="en-US"/>
        </w:rPr>
        <w:t xml:space="preserve"> (</w:t>
      </w:r>
      <w:r>
        <w:rPr>
          <w:rFonts w:ascii="Verdana" w:hAnsi="Verdana" w:cs="Arial"/>
          <w:bCs/>
          <w:sz w:val="20"/>
          <w:szCs w:val="20"/>
          <w:lang w:val="en-US"/>
        </w:rPr>
        <w:t>in Russian</w:t>
      </w:r>
      <w:r w:rsidRPr="00377FF2">
        <w:rPr>
          <w:rFonts w:ascii="Verdana" w:hAnsi="Verdana" w:cs="Arial"/>
          <w:bCs/>
          <w:sz w:val="20"/>
          <w:szCs w:val="20"/>
          <w:lang w:val="en-US"/>
        </w:rPr>
        <w:t xml:space="preserve">). — </w:t>
      </w:r>
      <w:r w:rsidRPr="00C55E05">
        <w:rPr>
          <w:rFonts w:ascii="Verdana" w:hAnsi="Verdana" w:cs="Arial"/>
          <w:bCs/>
          <w:sz w:val="20"/>
          <w:szCs w:val="20"/>
          <w:lang w:val="en-US"/>
        </w:rPr>
        <w:t>ITMO</w:t>
      </w:r>
      <w:r w:rsidRPr="00377FF2">
        <w:rPr>
          <w:rFonts w:ascii="Verdana" w:hAnsi="Verdana" w:cs="Arial"/>
          <w:bCs/>
          <w:sz w:val="20"/>
          <w:szCs w:val="20"/>
          <w:lang w:val="en-US"/>
        </w:rPr>
        <w:t xml:space="preserve"> </w:t>
      </w:r>
      <w:r w:rsidRPr="00C55E05">
        <w:rPr>
          <w:rFonts w:ascii="Verdana" w:hAnsi="Verdana" w:cs="Arial"/>
          <w:bCs/>
          <w:sz w:val="20"/>
          <w:szCs w:val="20"/>
          <w:lang w:val="en-US"/>
        </w:rPr>
        <w:t>University</w:t>
      </w:r>
      <w:r w:rsidRPr="00377FF2">
        <w:rPr>
          <w:rFonts w:ascii="Verdana" w:hAnsi="Verdana" w:cs="Arial"/>
          <w:bCs/>
          <w:sz w:val="20"/>
          <w:szCs w:val="20"/>
          <w:lang w:val="en-US"/>
        </w:rPr>
        <w:t xml:space="preserve">, 2019 — 97 </w:t>
      </w:r>
      <w:r w:rsidRPr="00C55E05">
        <w:rPr>
          <w:rFonts w:ascii="Verdana" w:hAnsi="Verdana" w:cs="Arial"/>
          <w:bCs/>
          <w:sz w:val="20"/>
          <w:szCs w:val="20"/>
          <w:lang w:val="en-US"/>
        </w:rPr>
        <w:t>p</w:t>
      </w:r>
      <w:r w:rsidRPr="00377FF2">
        <w:rPr>
          <w:rFonts w:ascii="Verdana" w:hAnsi="Verdana" w:cs="Arial"/>
          <w:bCs/>
          <w:sz w:val="20"/>
          <w:szCs w:val="20"/>
          <w:lang w:val="en-US"/>
        </w:rPr>
        <w:t xml:space="preserve">. </w:t>
      </w:r>
      <w:hyperlink r:id="rId9" w:history="1"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https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://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books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.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ifmo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.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ru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/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book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/2347/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funkcionalnaya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_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shemotehnika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._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praktikum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:_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uchebno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-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metodicheskoe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_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posobie</w:t>
        </w:r>
        <w:r w:rsidRPr="00C55E05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..</w:t>
        </w:r>
        <w:r w:rsidRPr="00A15BFE">
          <w:rPr>
            <w:rStyle w:val="a3"/>
            <w:rFonts w:ascii="Verdana" w:hAnsi="Verdana" w:cs="Arial"/>
            <w:bCs/>
            <w:sz w:val="20"/>
            <w:szCs w:val="20"/>
            <w:lang w:val="en-US"/>
          </w:rPr>
          <w:t>htm</w:t>
        </w:r>
      </w:hyperlink>
    </w:p>
    <w:p w14:paraId="15CC1F19" w14:textId="77777777" w:rsidR="00C23A08" w:rsidRPr="00C55E05" w:rsidRDefault="00C23A08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52D1BD59" w14:textId="77777777" w:rsidR="00C05753" w:rsidRPr="00994D4A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lastRenderedPageBreak/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2754E1EF" w14:textId="0E49E6A2" w:rsidR="00C55E05" w:rsidRPr="003C0CC9" w:rsidRDefault="00C55E05" w:rsidP="0006559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C55E05">
        <w:rPr>
          <w:rFonts w:ascii="Verdana" w:hAnsi="Verdana"/>
          <w:sz w:val="20"/>
          <w:szCs w:val="20"/>
          <w:lang w:val="en-US"/>
        </w:rPr>
        <w:t xml:space="preserve">Petrov V., </w:t>
      </w:r>
      <w:proofErr w:type="spellStart"/>
      <w:r w:rsidRPr="00C55E05">
        <w:rPr>
          <w:rFonts w:ascii="Verdana" w:hAnsi="Verdana"/>
          <w:sz w:val="20"/>
          <w:szCs w:val="20"/>
          <w:lang w:val="en-US"/>
        </w:rPr>
        <w:t>Moltchanov</w:t>
      </w:r>
      <w:proofErr w:type="spellEnd"/>
      <w:r w:rsidRPr="00C55E05">
        <w:rPr>
          <w:rFonts w:ascii="Verdana" w:hAnsi="Verdana"/>
          <w:sz w:val="20"/>
          <w:szCs w:val="20"/>
          <w:lang w:val="en-US"/>
        </w:rPr>
        <w:t xml:space="preserve"> D., </w:t>
      </w:r>
      <w:proofErr w:type="spellStart"/>
      <w:r w:rsidRPr="00C55E05">
        <w:rPr>
          <w:rFonts w:ascii="Verdana" w:hAnsi="Verdana"/>
          <w:sz w:val="20"/>
          <w:szCs w:val="20"/>
          <w:lang w:val="en-US"/>
        </w:rPr>
        <w:t>Komar</w:t>
      </w:r>
      <w:proofErr w:type="spellEnd"/>
      <w:r w:rsidRPr="00C55E05">
        <w:rPr>
          <w:rFonts w:ascii="Verdana" w:hAnsi="Verdana"/>
          <w:sz w:val="20"/>
          <w:szCs w:val="20"/>
          <w:lang w:val="en-US"/>
        </w:rPr>
        <w:t xml:space="preserve"> M., Antonov A., </w:t>
      </w:r>
      <w:proofErr w:type="spellStart"/>
      <w:r w:rsidRPr="00C55E05">
        <w:rPr>
          <w:rFonts w:ascii="Verdana" w:hAnsi="Verdana"/>
          <w:sz w:val="20"/>
          <w:szCs w:val="20"/>
          <w:lang w:val="en-US"/>
        </w:rPr>
        <w:t>Kustarev</w:t>
      </w:r>
      <w:proofErr w:type="spellEnd"/>
      <w:r w:rsidRPr="00C55E05">
        <w:rPr>
          <w:rFonts w:ascii="Verdana" w:hAnsi="Verdana"/>
          <w:sz w:val="20"/>
          <w:szCs w:val="20"/>
          <w:lang w:val="en-US"/>
        </w:rPr>
        <w:t xml:space="preserve"> P., </w:t>
      </w:r>
      <w:proofErr w:type="spellStart"/>
      <w:r w:rsidRPr="00C55E05">
        <w:rPr>
          <w:rFonts w:ascii="Verdana" w:hAnsi="Verdana"/>
          <w:sz w:val="20"/>
          <w:szCs w:val="20"/>
          <w:lang w:val="en-US"/>
        </w:rPr>
        <w:t>Rakheija</w:t>
      </w:r>
      <w:proofErr w:type="spellEnd"/>
      <w:r w:rsidRPr="00C55E05">
        <w:rPr>
          <w:rFonts w:ascii="Verdana" w:hAnsi="Verdana"/>
          <w:sz w:val="20"/>
          <w:szCs w:val="20"/>
          <w:lang w:val="en-US"/>
        </w:rPr>
        <w:t xml:space="preserve"> S., </w:t>
      </w:r>
      <w:proofErr w:type="spellStart"/>
      <w:r w:rsidRPr="00C55E05">
        <w:rPr>
          <w:rFonts w:ascii="Verdana" w:hAnsi="Verdana"/>
          <w:sz w:val="20"/>
          <w:szCs w:val="20"/>
          <w:lang w:val="en-US"/>
        </w:rPr>
        <w:t>Koucheryavy</w:t>
      </w:r>
      <w:proofErr w:type="spellEnd"/>
      <w:r w:rsidRPr="00C55E05">
        <w:rPr>
          <w:rFonts w:ascii="Verdana" w:hAnsi="Verdana"/>
          <w:sz w:val="20"/>
          <w:szCs w:val="20"/>
          <w:lang w:val="en-US"/>
        </w:rPr>
        <w:t xml:space="preserve"> Y. Terahertz Band Intra-Chip Communications: Can Wireless Links Scale Modern x86 CPUs? // IEEE Access - 2017, Vol. 5, pp. 6095-6109</w:t>
      </w:r>
    </w:p>
    <w:p w14:paraId="3CD2B1C8" w14:textId="77777777" w:rsidR="00C05753" w:rsidRPr="003C0CC9" w:rsidRDefault="00C05753" w:rsidP="00B605B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79FB147A" w14:textId="24804F0B" w:rsidR="00C05753" w:rsidRPr="002926B9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Conference papers</w:t>
      </w:r>
    </w:p>
    <w:p w14:paraId="02858B69" w14:textId="28CA5118" w:rsidR="00E833B0" w:rsidRDefault="00E833B0" w:rsidP="00724BC2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E833B0">
        <w:rPr>
          <w:rStyle w:val="idummy"/>
          <w:rFonts w:ascii="Verdana" w:hAnsi="Verdana"/>
          <w:sz w:val="20"/>
          <w:szCs w:val="20"/>
          <w:lang w:val="en-US"/>
        </w:rPr>
        <w:t>A. Antonov</w:t>
      </w:r>
      <w:r>
        <w:rPr>
          <w:rStyle w:val="idummy"/>
          <w:rFonts w:ascii="Verdana" w:hAnsi="Verdana"/>
          <w:sz w:val="20"/>
          <w:szCs w:val="20"/>
          <w:lang w:val="en-US"/>
        </w:rPr>
        <w:t>,</w:t>
      </w:r>
      <w:r w:rsidRPr="00E833B0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r>
        <w:rPr>
          <w:rStyle w:val="idummy"/>
          <w:rFonts w:ascii="Verdana" w:hAnsi="Verdana"/>
          <w:sz w:val="20"/>
          <w:szCs w:val="20"/>
          <w:lang w:val="en-US"/>
        </w:rPr>
        <w:t>“</w:t>
      </w:r>
      <w:r w:rsidRPr="00E833B0">
        <w:rPr>
          <w:rStyle w:val="idummy"/>
          <w:rFonts w:ascii="Verdana" w:hAnsi="Verdana"/>
          <w:sz w:val="20"/>
          <w:szCs w:val="20"/>
          <w:lang w:val="en-US"/>
        </w:rPr>
        <w:t>Inferring Custom Synthesizable Kernel for Generation of Coprocessors with Out-of-Order Execution</w:t>
      </w:r>
      <w:r>
        <w:rPr>
          <w:rStyle w:val="idummy"/>
          <w:rFonts w:ascii="Verdana" w:hAnsi="Verdana"/>
          <w:sz w:val="20"/>
          <w:szCs w:val="20"/>
          <w:lang w:val="en-US"/>
        </w:rPr>
        <w:t>”,</w:t>
      </w:r>
      <w:r w:rsidRPr="00E833B0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r>
        <w:rPr>
          <w:rStyle w:val="idummy"/>
          <w:rFonts w:ascii="Verdana" w:hAnsi="Verdana"/>
          <w:sz w:val="20"/>
          <w:szCs w:val="20"/>
          <w:lang w:val="en-US"/>
        </w:rPr>
        <w:t>in</w:t>
      </w:r>
      <w:r w:rsidRPr="00E833B0">
        <w:rPr>
          <w:rStyle w:val="idummy"/>
          <w:rFonts w:ascii="Verdana" w:hAnsi="Verdana"/>
          <w:sz w:val="20"/>
          <w:szCs w:val="20"/>
          <w:lang w:val="en-US"/>
        </w:rPr>
        <w:t xml:space="preserve"> 10th Mediterranean Conference on Embedded Computing, MECO 2021 - Proceedings - 2021</w:t>
      </w:r>
    </w:p>
    <w:p w14:paraId="1C74EAB9" w14:textId="1FFE4C96" w:rsidR="00724BC2" w:rsidRPr="00724BC2" w:rsidRDefault="00724BC2" w:rsidP="00724BC2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A. Antonov, P.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Kustarev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, and S.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Bikovsky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>, “MLIP Cores: Designing Hardware Generators with Programmable Microarchitectural Mechanisms,” in 2020 IEEE International Symposium on Circuits and Systems (ISCAS), Sevilla, Spain, 2020</w:t>
      </w:r>
    </w:p>
    <w:p w14:paraId="4C5D860F" w14:textId="4FDE5338" w:rsidR="00724BC2" w:rsidRPr="00724BC2" w:rsidRDefault="00E862F8" w:rsidP="00724BC2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E862F8">
        <w:rPr>
          <w:rStyle w:val="idummy"/>
          <w:rFonts w:ascii="Verdana" w:hAnsi="Verdana"/>
          <w:sz w:val="20"/>
          <w:szCs w:val="20"/>
          <w:lang w:val="en-US"/>
        </w:rPr>
        <w:t xml:space="preserve">A. Antonov, P. </w:t>
      </w:r>
      <w:proofErr w:type="spellStart"/>
      <w:r w:rsidRPr="00E862F8">
        <w:rPr>
          <w:rStyle w:val="idummy"/>
          <w:rFonts w:ascii="Verdana" w:hAnsi="Verdana"/>
          <w:sz w:val="20"/>
          <w:szCs w:val="20"/>
          <w:lang w:val="en-US"/>
        </w:rPr>
        <w:t>Kustarev</w:t>
      </w:r>
      <w:proofErr w:type="spellEnd"/>
      <w:r w:rsidRPr="00E862F8">
        <w:rPr>
          <w:rStyle w:val="idummy"/>
          <w:rFonts w:ascii="Verdana" w:hAnsi="Verdana"/>
          <w:sz w:val="20"/>
          <w:szCs w:val="20"/>
          <w:lang w:val="en-US"/>
        </w:rPr>
        <w:t>, "Strategies of Computational Process Synthesis — a System-Level Model of HW/SW (Micro)Architectural Mechanisms," in</w:t>
      </w:r>
      <w:r w:rsidR="0024684A">
        <w:rPr>
          <w:rStyle w:val="idummy"/>
          <w:rFonts w:ascii="Verdana" w:hAnsi="Verdana"/>
          <w:sz w:val="20"/>
          <w:szCs w:val="20"/>
          <w:lang w:val="en-US"/>
        </w:rPr>
        <w:t xml:space="preserve"> 2020</w:t>
      </w:r>
      <w:r w:rsidRPr="00E862F8">
        <w:rPr>
          <w:rStyle w:val="idummy"/>
          <w:rFonts w:ascii="Verdana" w:hAnsi="Verdana"/>
          <w:sz w:val="20"/>
          <w:szCs w:val="20"/>
          <w:lang w:val="en-US"/>
        </w:rPr>
        <w:t xml:space="preserve"> 9th Mediterranean Conference on Embedded Computing (MECO), </w:t>
      </w:r>
      <w:proofErr w:type="spellStart"/>
      <w:r w:rsidRPr="00E862F8">
        <w:rPr>
          <w:rStyle w:val="idummy"/>
          <w:rFonts w:ascii="Verdana" w:hAnsi="Verdana"/>
          <w:sz w:val="20"/>
          <w:szCs w:val="20"/>
          <w:lang w:val="en-US"/>
        </w:rPr>
        <w:t>Budva</w:t>
      </w:r>
      <w:proofErr w:type="spellEnd"/>
      <w:r w:rsidRPr="00E862F8">
        <w:rPr>
          <w:rStyle w:val="idummy"/>
          <w:rFonts w:ascii="Verdana" w:hAnsi="Verdana"/>
          <w:sz w:val="20"/>
          <w:szCs w:val="20"/>
          <w:lang w:val="en-US"/>
        </w:rPr>
        <w:t>, Montenegro, 2020, pp. 1-6</w:t>
      </w:r>
    </w:p>
    <w:p w14:paraId="3AECD8E6" w14:textId="3813C877" w:rsidR="00724BC2" w:rsidRPr="00724BC2" w:rsidRDefault="00724BC2" w:rsidP="00724BC2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Antonov A.,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Kustarev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P.,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Bikovsky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S. Methods of Computational Process Scheduling for Synthesis of Hardware Microarchitecture // International Multidisciplinary Scientific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GeoConference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Surveying Geology and Mining Ecology Management, SGEM – 2019</w:t>
      </w:r>
    </w:p>
    <w:p w14:paraId="2B49B52A" w14:textId="69FE544B" w:rsidR="00724BC2" w:rsidRPr="00724BC2" w:rsidRDefault="00724BC2" w:rsidP="00724BC2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Bykovskii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S., Denisov A., Zhdanov A.,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Belozubov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A., Antonov A.,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Kormilitsyna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E.,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Zdanov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D. Stereo matching using convolution neural network and LIDAR support point grid // Proceedings of SPIE - 2019, Vol. 11187, pp. 111871J</w:t>
      </w:r>
    </w:p>
    <w:p w14:paraId="45B7DC48" w14:textId="5CF4C3FF" w:rsidR="00724BC2" w:rsidRPr="00724BC2" w:rsidRDefault="00724BC2" w:rsidP="00724BC2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Antonov A.,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Kustarev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P.,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Bikovsky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S. Improving Microarchitecture Design and Hardware Generation using Micro-Language IP Cores // IEEE Nordic Circuits and Systems Conference (NORCAS) / NORCHIP and International Symposium of System-on-Chip (SoC) - 2017, pp. 1-6</w:t>
      </w:r>
    </w:p>
    <w:p w14:paraId="6CB56C87" w14:textId="350FE60E" w:rsidR="00724BC2" w:rsidRDefault="00724BC2" w:rsidP="00724BC2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Antonov A.,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Kustarev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P. DSL-based approach to hardware pipelines design // International Multidisciplinary Scientific </w:t>
      </w:r>
      <w:proofErr w:type="spellStart"/>
      <w:r w:rsidRPr="00724BC2">
        <w:rPr>
          <w:rStyle w:val="idummy"/>
          <w:rFonts w:ascii="Verdana" w:hAnsi="Verdana"/>
          <w:sz w:val="20"/>
          <w:szCs w:val="20"/>
          <w:lang w:val="en-US"/>
        </w:rPr>
        <w:t>GeoConference</w:t>
      </w:r>
      <w:proofErr w:type="spellEnd"/>
      <w:r w:rsidRPr="00724BC2">
        <w:rPr>
          <w:rStyle w:val="idummy"/>
          <w:rFonts w:ascii="Verdana" w:hAnsi="Verdana"/>
          <w:sz w:val="20"/>
          <w:szCs w:val="20"/>
          <w:lang w:val="en-US"/>
        </w:rPr>
        <w:t xml:space="preserve"> Surveying Geology and Mining Ecology Management, SGEM - 2017, Vol. 17, No. 21, pp. 287-294</w:t>
      </w:r>
    </w:p>
    <w:p w14:paraId="0D7134CC" w14:textId="77777777" w:rsidR="00C05753" w:rsidRPr="005C5A4C" w:rsidRDefault="00C05753" w:rsidP="005C5A4C">
      <w:pPr>
        <w:ind w:left="360"/>
        <w:rPr>
          <w:rFonts w:ascii="Verdana" w:hAnsi="Verdana"/>
          <w:sz w:val="20"/>
          <w:szCs w:val="20"/>
          <w:lang w:val="en-US"/>
        </w:rPr>
      </w:pPr>
    </w:p>
    <w:sectPr w:rsidR="00C05753" w:rsidRPr="005C5A4C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060FF" w14:textId="77777777" w:rsidR="00FB5FE1" w:rsidRDefault="00FB5FE1" w:rsidP="007D666B">
      <w:r>
        <w:separator/>
      </w:r>
    </w:p>
  </w:endnote>
  <w:endnote w:type="continuationSeparator" w:id="0">
    <w:p w14:paraId="52BCAE76" w14:textId="77777777" w:rsidR="00FB5FE1" w:rsidRDefault="00FB5FE1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793E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1E81420D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BEA01" w14:textId="77777777" w:rsidR="00FB5FE1" w:rsidRDefault="00FB5FE1" w:rsidP="007D666B">
      <w:r>
        <w:separator/>
      </w:r>
    </w:p>
  </w:footnote>
  <w:footnote w:type="continuationSeparator" w:id="0">
    <w:p w14:paraId="67531B88" w14:textId="77777777" w:rsidR="00FB5FE1" w:rsidRDefault="00FB5FE1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75F98"/>
    <w:multiLevelType w:val="hybridMultilevel"/>
    <w:tmpl w:val="053063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0841"/>
    <w:rsid w:val="000233A7"/>
    <w:rsid w:val="00024BC3"/>
    <w:rsid w:val="00032984"/>
    <w:rsid w:val="00033694"/>
    <w:rsid w:val="00044B6C"/>
    <w:rsid w:val="0006559D"/>
    <w:rsid w:val="000805EA"/>
    <w:rsid w:val="00083163"/>
    <w:rsid w:val="00084087"/>
    <w:rsid w:val="000B3717"/>
    <w:rsid w:val="000B4339"/>
    <w:rsid w:val="000B54DA"/>
    <w:rsid w:val="000F018D"/>
    <w:rsid w:val="000F426A"/>
    <w:rsid w:val="00101D27"/>
    <w:rsid w:val="00116A54"/>
    <w:rsid w:val="0012370C"/>
    <w:rsid w:val="001520C6"/>
    <w:rsid w:val="00182C65"/>
    <w:rsid w:val="00186FB5"/>
    <w:rsid w:val="0019562B"/>
    <w:rsid w:val="001A5776"/>
    <w:rsid w:val="001A7F60"/>
    <w:rsid w:val="001C6EC6"/>
    <w:rsid w:val="001D4BCD"/>
    <w:rsid w:val="001D6E63"/>
    <w:rsid w:val="001F2E09"/>
    <w:rsid w:val="001F7CF7"/>
    <w:rsid w:val="00221CFA"/>
    <w:rsid w:val="00221D39"/>
    <w:rsid w:val="00234E23"/>
    <w:rsid w:val="002418AA"/>
    <w:rsid w:val="0024454F"/>
    <w:rsid w:val="0024684A"/>
    <w:rsid w:val="0024785C"/>
    <w:rsid w:val="00254ED5"/>
    <w:rsid w:val="00256B9F"/>
    <w:rsid w:val="002646D3"/>
    <w:rsid w:val="0027040B"/>
    <w:rsid w:val="00271518"/>
    <w:rsid w:val="002926B9"/>
    <w:rsid w:val="00293458"/>
    <w:rsid w:val="00294203"/>
    <w:rsid w:val="002A388B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0FD1"/>
    <w:rsid w:val="0034772D"/>
    <w:rsid w:val="00362580"/>
    <w:rsid w:val="00372014"/>
    <w:rsid w:val="0037484C"/>
    <w:rsid w:val="00377FF2"/>
    <w:rsid w:val="00383E18"/>
    <w:rsid w:val="003935F2"/>
    <w:rsid w:val="003B7151"/>
    <w:rsid w:val="003C0CC9"/>
    <w:rsid w:val="003C5738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63269"/>
    <w:rsid w:val="0048038E"/>
    <w:rsid w:val="004A1A1F"/>
    <w:rsid w:val="004B6512"/>
    <w:rsid w:val="004C312D"/>
    <w:rsid w:val="004C4C0D"/>
    <w:rsid w:val="004C6ACE"/>
    <w:rsid w:val="004F2351"/>
    <w:rsid w:val="00517BD7"/>
    <w:rsid w:val="00526253"/>
    <w:rsid w:val="00526E83"/>
    <w:rsid w:val="00536886"/>
    <w:rsid w:val="00554ED5"/>
    <w:rsid w:val="00556DE5"/>
    <w:rsid w:val="00560928"/>
    <w:rsid w:val="00565231"/>
    <w:rsid w:val="00592220"/>
    <w:rsid w:val="0059394E"/>
    <w:rsid w:val="005C1176"/>
    <w:rsid w:val="005C1B10"/>
    <w:rsid w:val="005C53E2"/>
    <w:rsid w:val="005C5A4C"/>
    <w:rsid w:val="005D2DB5"/>
    <w:rsid w:val="005D4438"/>
    <w:rsid w:val="005E067B"/>
    <w:rsid w:val="00614620"/>
    <w:rsid w:val="0062443D"/>
    <w:rsid w:val="0063382C"/>
    <w:rsid w:val="00642648"/>
    <w:rsid w:val="006429C0"/>
    <w:rsid w:val="006656E0"/>
    <w:rsid w:val="006737E5"/>
    <w:rsid w:val="006C63FE"/>
    <w:rsid w:val="006D31FB"/>
    <w:rsid w:val="006E3A2F"/>
    <w:rsid w:val="006E5108"/>
    <w:rsid w:val="006F052E"/>
    <w:rsid w:val="006F1616"/>
    <w:rsid w:val="007001F8"/>
    <w:rsid w:val="00704BF0"/>
    <w:rsid w:val="007170BA"/>
    <w:rsid w:val="0072257A"/>
    <w:rsid w:val="00724BC2"/>
    <w:rsid w:val="007413B5"/>
    <w:rsid w:val="00741E80"/>
    <w:rsid w:val="00747768"/>
    <w:rsid w:val="00766DDA"/>
    <w:rsid w:val="00774075"/>
    <w:rsid w:val="007824C8"/>
    <w:rsid w:val="0079643B"/>
    <w:rsid w:val="007A6560"/>
    <w:rsid w:val="007B6122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14AA0"/>
    <w:rsid w:val="00821891"/>
    <w:rsid w:val="00821F93"/>
    <w:rsid w:val="00831261"/>
    <w:rsid w:val="00860AA9"/>
    <w:rsid w:val="008634A8"/>
    <w:rsid w:val="00864596"/>
    <w:rsid w:val="00872AF9"/>
    <w:rsid w:val="008B2BFB"/>
    <w:rsid w:val="008B4BA2"/>
    <w:rsid w:val="008C1204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25CD"/>
    <w:rsid w:val="00933F4F"/>
    <w:rsid w:val="00940701"/>
    <w:rsid w:val="009442DF"/>
    <w:rsid w:val="009473D5"/>
    <w:rsid w:val="009539D4"/>
    <w:rsid w:val="00970ECD"/>
    <w:rsid w:val="009758B1"/>
    <w:rsid w:val="009844C3"/>
    <w:rsid w:val="009845BC"/>
    <w:rsid w:val="0099039B"/>
    <w:rsid w:val="00994D4A"/>
    <w:rsid w:val="009A5BDA"/>
    <w:rsid w:val="009B26EF"/>
    <w:rsid w:val="009B7FC2"/>
    <w:rsid w:val="009C3D66"/>
    <w:rsid w:val="009D5910"/>
    <w:rsid w:val="009D6909"/>
    <w:rsid w:val="009E42A3"/>
    <w:rsid w:val="009F1F9F"/>
    <w:rsid w:val="009F32AF"/>
    <w:rsid w:val="009F671B"/>
    <w:rsid w:val="009F74CE"/>
    <w:rsid w:val="00A00C6C"/>
    <w:rsid w:val="00A014C0"/>
    <w:rsid w:val="00A03B87"/>
    <w:rsid w:val="00A04B0D"/>
    <w:rsid w:val="00A11CAA"/>
    <w:rsid w:val="00A20A32"/>
    <w:rsid w:val="00A264A4"/>
    <w:rsid w:val="00A33C5A"/>
    <w:rsid w:val="00A720A9"/>
    <w:rsid w:val="00A843E9"/>
    <w:rsid w:val="00AA2178"/>
    <w:rsid w:val="00AA3EA9"/>
    <w:rsid w:val="00AC2AF0"/>
    <w:rsid w:val="00AC30BE"/>
    <w:rsid w:val="00AE0B3B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70838"/>
    <w:rsid w:val="00B75219"/>
    <w:rsid w:val="00B81176"/>
    <w:rsid w:val="00B8343D"/>
    <w:rsid w:val="00B8397A"/>
    <w:rsid w:val="00B90A74"/>
    <w:rsid w:val="00B931E0"/>
    <w:rsid w:val="00BA01E9"/>
    <w:rsid w:val="00BA1585"/>
    <w:rsid w:val="00BA5EE0"/>
    <w:rsid w:val="00BB5DFD"/>
    <w:rsid w:val="00BB5FEA"/>
    <w:rsid w:val="00BC019A"/>
    <w:rsid w:val="00BD3068"/>
    <w:rsid w:val="00BF3B0A"/>
    <w:rsid w:val="00C036E7"/>
    <w:rsid w:val="00C05753"/>
    <w:rsid w:val="00C07F85"/>
    <w:rsid w:val="00C20B45"/>
    <w:rsid w:val="00C237EA"/>
    <w:rsid w:val="00C23A08"/>
    <w:rsid w:val="00C27DB8"/>
    <w:rsid w:val="00C3290F"/>
    <w:rsid w:val="00C43F51"/>
    <w:rsid w:val="00C46109"/>
    <w:rsid w:val="00C50DD7"/>
    <w:rsid w:val="00C525BB"/>
    <w:rsid w:val="00C55E05"/>
    <w:rsid w:val="00C57446"/>
    <w:rsid w:val="00C61028"/>
    <w:rsid w:val="00C64DFB"/>
    <w:rsid w:val="00CA256B"/>
    <w:rsid w:val="00CA2BE4"/>
    <w:rsid w:val="00CA6B35"/>
    <w:rsid w:val="00CA7D7E"/>
    <w:rsid w:val="00CC142C"/>
    <w:rsid w:val="00CC4AE6"/>
    <w:rsid w:val="00CD06B1"/>
    <w:rsid w:val="00CD6E91"/>
    <w:rsid w:val="00CE0288"/>
    <w:rsid w:val="00CE6A6A"/>
    <w:rsid w:val="00CF516C"/>
    <w:rsid w:val="00D06C78"/>
    <w:rsid w:val="00D14B16"/>
    <w:rsid w:val="00D23D94"/>
    <w:rsid w:val="00D35959"/>
    <w:rsid w:val="00D477F3"/>
    <w:rsid w:val="00D757A2"/>
    <w:rsid w:val="00D91D36"/>
    <w:rsid w:val="00DB3D17"/>
    <w:rsid w:val="00DB4187"/>
    <w:rsid w:val="00DB6605"/>
    <w:rsid w:val="00DB6A59"/>
    <w:rsid w:val="00DD3462"/>
    <w:rsid w:val="00DF47BF"/>
    <w:rsid w:val="00E02074"/>
    <w:rsid w:val="00E113D3"/>
    <w:rsid w:val="00E3240D"/>
    <w:rsid w:val="00E34346"/>
    <w:rsid w:val="00E4552B"/>
    <w:rsid w:val="00E5206D"/>
    <w:rsid w:val="00E54A6C"/>
    <w:rsid w:val="00E75733"/>
    <w:rsid w:val="00E833B0"/>
    <w:rsid w:val="00E862F8"/>
    <w:rsid w:val="00E876BB"/>
    <w:rsid w:val="00E911DB"/>
    <w:rsid w:val="00EA4363"/>
    <w:rsid w:val="00EB1E76"/>
    <w:rsid w:val="00EB4946"/>
    <w:rsid w:val="00EC206A"/>
    <w:rsid w:val="00EC79CA"/>
    <w:rsid w:val="00EF52F6"/>
    <w:rsid w:val="00F045BF"/>
    <w:rsid w:val="00F2443D"/>
    <w:rsid w:val="00F314DE"/>
    <w:rsid w:val="00F352F7"/>
    <w:rsid w:val="00F4621C"/>
    <w:rsid w:val="00F559C8"/>
    <w:rsid w:val="00F6066F"/>
    <w:rsid w:val="00F71D67"/>
    <w:rsid w:val="00F73E04"/>
    <w:rsid w:val="00F82D55"/>
    <w:rsid w:val="00F869A1"/>
    <w:rsid w:val="00F9778A"/>
    <w:rsid w:val="00FB5FE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CFE065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styleId="a9">
    <w:name w:val="Unresolved Mention"/>
    <w:basedOn w:val="a0"/>
    <w:uiPriority w:val="99"/>
    <w:semiHidden/>
    <w:unhideWhenUsed/>
    <w:rsid w:val="00C55E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mkpress.com/catalog/electronics/circuit_design/978-5-97060-850-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ooks.ifmo.ru/book/2347/funkcionalnaya_shemotehnika._praktikum:_uchebno-metodicheskoe_posobie.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78</cp:revision>
  <dcterms:created xsi:type="dcterms:W3CDTF">2019-02-08T13:58:00Z</dcterms:created>
  <dcterms:modified xsi:type="dcterms:W3CDTF">2021-10-07T09:25:00Z</dcterms:modified>
</cp:coreProperties>
</file>